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C946" w14:textId="77777777" w:rsidR="0038146B" w:rsidRPr="000F4EDA" w:rsidRDefault="0038146B" w:rsidP="000F4EDA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Правила для авторов</w:t>
      </w:r>
    </w:p>
    <w:p w14:paraId="6E24C94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1. Правила опубликования</w:t>
      </w:r>
    </w:p>
    <w:p w14:paraId="6E24C94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1.1. Статьи публикуются по мере поступления и по мере их готовности.</w:t>
      </w:r>
    </w:p>
    <w:p w14:paraId="6E24C94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1.2. Авторы статей и редакция несут ответственность за содержание статей и за сам факт их публикации.</w:t>
      </w:r>
    </w:p>
    <w:p w14:paraId="6E24C94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1.3. Гонорар авторам не выплачивается.</w:t>
      </w:r>
    </w:p>
    <w:p w14:paraId="6E24C94B" w14:textId="3FEAA756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1.4. </w:t>
      </w:r>
      <w:r w:rsidRPr="000F4ED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Статьи</w:t>
      </w:r>
      <w:r w:rsidRPr="000F4E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поступившие на рассмотрение в редакцию журнала, проходят проверку в системе Антиплагиат и процедуру двойного слепого рецензирования</w:t>
      </w:r>
      <w:r w:rsidR="00EC0FC2" w:rsidRPr="000F4ED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Принятые к публикации статьи проходят редактирование, предусматривающее предпечатную подготовку статьи к размещению в очередном номере журнала.</w:t>
      </w:r>
    </w:p>
    <w:p w14:paraId="6E24C94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1.5. Возвращение рукописи на доработку не означает, что статья принята к печати. После получения доработанного текста рукопись вновь рассматривается редколлегией или рецензентами в зависимости от объема замечаний, высказанных рецензентами.</w:t>
      </w:r>
    </w:p>
    <w:p w14:paraId="6E24C94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1.6. Статьи, отклоненные редколлегией, повторно не рассматриваются.</w:t>
      </w:r>
    </w:p>
    <w:p w14:paraId="6E24C94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1.7. Редакционная коллегия научного журнала «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Studia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Turkologica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руководствуется в своей работе международными этическими правилами научных публикаций, включающими порядочность, конфиденциальность, надзор за публикациями, учет возможных конфликтов интересов и др. В своей деятельности редакция следует рекомендациям Комитета по этике научных публикаций (Committee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on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Publication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Ethics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и Руководству по этике научных публикаций (Publishing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Ethics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Resource Kit) издательства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Elsevier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</w:p>
    <w:p w14:paraId="6E24C94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2. Правила направления и подготовки рукописи статей</w:t>
      </w:r>
    </w:p>
    <w:p w14:paraId="6E24C95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2.1. Автор готовит текст рукописи научной статьи в строгом соответствии с требованиями, изложенными в п. 2.5. (см. ниже), и направляет ее в редакцию журнала в электронном виде в личном кабинете.</w:t>
      </w:r>
    </w:p>
    <w:p w14:paraId="6E24C95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2.2. Статья, подаваемая для публикации, должна быть оригинальной, нигде ранее не публиковавшейся и не направленной на рассмотрение куда-либо (по данным проверки в системе «Антиплагиат» оригинальность должна составлять не менее 70 %). Если используются какие-либо изображения, имеющие авторские права, к тексту статьи следует также прилагать разрешение на их использование.</w:t>
      </w:r>
    </w:p>
    <w:p w14:paraId="6E24C95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2.3. Рукопись исследовательской статьи должна иметь объем 0,5–1,5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п.л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Объем обзорной статьи —1–2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п.л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Объем рецензии — 0,2–0,5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п.л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6E24C95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2.4. Автор регистрируется на сайте https://www.studturk.ru/jour.</w:t>
      </w:r>
    </w:p>
    <w:p w14:paraId="6E24C95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2.5. Автор направляет рукопись статьи через личный кабинет на сайте https://www.studturk.ru/jour.</w:t>
      </w:r>
    </w:p>
    <w:p w14:paraId="6E24C95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Отправка статьи состоит из 5 шагов:</w:t>
      </w:r>
    </w:p>
    <w:p w14:paraId="6E24C956" w14:textId="77777777" w:rsidR="0038146B" w:rsidRPr="000F4EDA" w:rsidRDefault="0038146B" w:rsidP="000F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Старт</w:t>
      </w:r>
    </w:p>
    <w:p w14:paraId="6E24C957" w14:textId="174E070E" w:rsidR="0038146B" w:rsidRPr="000F4EDA" w:rsidRDefault="0038146B" w:rsidP="000F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Загрузка статьи</w:t>
      </w:r>
    </w:p>
    <w:p w14:paraId="6E24C958" w14:textId="726F2E33" w:rsidR="0038146B" w:rsidRPr="000F4EDA" w:rsidRDefault="0038146B" w:rsidP="000F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Ввод метаданных</w:t>
      </w:r>
    </w:p>
    <w:p w14:paraId="6E24C959" w14:textId="6FBC3B35" w:rsidR="0038146B" w:rsidRPr="000F4EDA" w:rsidRDefault="0038146B" w:rsidP="000F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4. Загрузка дополнительных файлов</w:t>
      </w:r>
    </w:p>
    <w:p w14:paraId="6E24C95A" w14:textId="77777777" w:rsidR="0038146B" w:rsidRPr="000F4EDA" w:rsidRDefault="0038146B" w:rsidP="000F4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5. Подтверждение</w:t>
      </w:r>
    </w:p>
    <w:p w14:paraId="6E24C95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lastRenderedPageBreak/>
        <w:t>Шаг 1.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Старт</w:t>
      </w:r>
    </w:p>
    <w:p w14:paraId="6E24C95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Автор указывает раздел журнала и язык статьи.</w:t>
      </w:r>
    </w:p>
    <w:p w14:paraId="6E24C95D" w14:textId="2036777C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Шаг 2.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Загрузка статьи</w:t>
      </w:r>
    </w:p>
    <w:p w14:paraId="6E24C961" w14:textId="09A9635B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Обращаем внимание авторов на то, что на данном этапе статья загружается для последующего направления на двойное «слепое» рецензирование, подразумевающее</w:t>
      </w:r>
      <w:r w:rsidR="00FD1555"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анонимность, как автора, так и рецензента. </w:t>
      </w:r>
    </w:p>
    <w:p w14:paraId="6E24C96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Пересылаемый редакции журнала «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Studia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Turkologica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файл (материал), 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загружается в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формате RTF, WORD и должен содержать только название статьи и саму статью (без аффилиации, аннотации и ключевых слов на русском и английском языках, списка литературы, источников, сокращений). </w:t>
      </w:r>
    </w:p>
    <w:p w14:paraId="6E24C96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6E24C964" w14:textId="2A11DDF9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Шаг 3.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Ввод метаданных 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(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Язык формы; ФИО; E-mail; URL (если имеется: личный сайт); Учреждения; Страна; коротко о себе; Номер учетной записи Google Analytics; Идентификатор ORCID; Название; Аннотация; Индексация; Список литературы).</w:t>
      </w:r>
    </w:p>
    <w:p w14:paraId="6E24C96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Шаг 4.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Загрузить дополнительные </w:t>
      </w:r>
      <w:proofErr w:type="gram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файлы.=</w:t>
      </w:r>
      <w:proofErr w:type="gram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Загрузка дополнительных файлов</w:t>
      </w:r>
    </w:p>
    <w:p w14:paraId="6E24C966" w14:textId="598A771A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 этом автор загружает:</w:t>
      </w:r>
    </w:p>
    <w:p w14:paraId="6E24C96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полную рукопись статьи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подготовленную согласно требованиям, которые указаны ниже (в формате RTF, WORD).</w:t>
      </w:r>
    </w:p>
    <w:p w14:paraId="6E24C96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ДЛЯ УДОБСТВА РАБОТЫ АВТОР МОЖЕТ ВОСПОЛЬЗОВАТЬСЯ ШАБЛОНОМ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(см.: ССЫЛКУ НА ШАБЛОН)</w:t>
      </w:r>
    </w:p>
    <w:p w14:paraId="6E24C96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Основные параметры форматирования (оформления) страниц:</w:t>
      </w:r>
    </w:p>
    <w:p w14:paraId="6E24C96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Поля: сверху, снизу ― 2 см, слева ― 3 см, справа ― 1,5 см.</w:t>
      </w:r>
    </w:p>
    <w:p w14:paraId="6E24C96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 шрифта для всей статьи ― Times New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Roman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12 пт.</w:t>
      </w:r>
    </w:p>
    <w:p w14:paraId="6E24C96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Размер шрифта в таблицах и на рисунках ― 11 пт.</w:t>
      </w:r>
    </w:p>
    <w:p w14:paraId="6E24C96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Межстрочный интервал ― 1,5 (полуторный).</w:t>
      </w:r>
    </w:p>
    <w:p w14:paraId="6E24C96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Абзацный отступ 1,25 см.</w:t>
      </w:r>
    </w:p>
    <w:p w14:paraId="6E24C96F" w14:textId="708EB9A9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Интервал между абзацами: 0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пт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(увеличивать интервал или оставлять между абзацами пустые строки не следует).</w:t>
      </w:r>
    </w:p>
    <w:p w14:paraId="6E24C97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Выравнивание производится по ширине страницы.</w:t>
      </w:r>
    </w:p>
    <w:p w14:paraId="6E24C97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Страницы нумеруются.</w:t>
      </w:r>
    </w:p>
    <w:p w14:paraId="6E24C97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Специальное форматирование, переносы в тексте не допускаются.</w:t>
      </w:r>
    </w:p>
    <w:p w14:paraId="6E24C97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Подчеркивание в тексте не применяется. Для выделения используется выделение курсивом (предпочтительно) или жирным шрифтом (минимально).</w:t>
      </w:r>
    </w:p>
    <w:p w14:paraId="6E24C97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Нумерованные списки создаются автоматически средствами Word (цифры не расставляются «вручную»). Если в нумерованном списке после номера стоит «.», то пункты списка оформляются с Прописной буквы, после каждого пункта перечисления ставится точка. Если используется знак «)» или ничего, то допустимо оформлять текст в списке со строчной буквы, в этом случае в конце списка ставится запятая или точка с запятой. В конце перечисления ставится точка.</w:t>
      </w:r>
    </w:p>
    <w:p w14:paraId="6E24C97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Маркированные списки не используются, для выделения элементов списка используется абзацный отступ 1,25 см. Как правило, в этом случае перед списком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стоит «</w:t>
      </w:r>
      <w:r w:rsidRPr="000F4ED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: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 каждый элемент в списке оформляется со строчной буквы, в конце его ставим «</w:t>
      </w:r>
      <w:r w:rsidRPr="000F4ED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,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 или «</w:t>
      </w:r>
      <w:r w:rsidRPr="000F4ED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;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 и так далее.</w:t>
      </w:r>
    </w:p>
    <w:p w14:paraId="6E24C976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7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Текст статьи должен включать:</w:t>
      </w:r>
    </w:p>
    <w:p w14:paraId="6E24C97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индекс УДК на русском языке;</w:t>
      </w:r>
    </w:p>
    <w:p w14:paraId="6E24C97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название статьи на русском языке,</w:t>
      </w:r>
    </w:p>
    <w:p w14:paraId="6E24C97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аффилиацию автора (авторов) на русском языке:</w:t>
      </w:r>
    </w:p>
    <w:p w14:paraId="6E24C97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название организации, адрес организации (полный адрес с почтовым индексом оформляется в соответствии с международным стандартом: дом, улица, город с индексом, страна)</w:t>
      </w:r>
    </w:p>
    <w:p w14:paraId="6E24C97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ученая степень, ученое звание, должность</w:t>
      </w:r>
    </w:p>
    <w:p w14:paraId="6E24C97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ORCID (уникальный идентификатор исследователя). Е-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mail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6E24C98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Образец:</w:t>
      </w:r>
    </w:p>
    <w:p w14:paraId="6E24C98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Иван Иванович Иванов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1</w:t>
      </w:r>
    </w:p>
    <w:p w14:paraId="6E24C98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1 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Казанский федеральный университет (корп. 1, д. 18, ул. Кремлевская, 420008 Казань, Российская Федерация)</w:t>
      </w:r>
    </w:p>
    <w:p w14:paraId="6E24C98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кандидат исторических наук, доцент</w:t>
      </w:r>
    </w:p>
    <w:p w14:paraId="6E24C98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ORCID: 000000. E-mail: ivanov@mail.ru</w:t>
      </w:r>
    </w:p>
    <w:p w14:paraId="6E24C98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 аннотацию на русском языке (рекомендуемый объем: 200–300 слов). Аннотация должна быть четко структурированной и содержать следующие компоненты IMRAD: Введение. Цели и задачи исследования. Материалы и методы. Результаты. Выводы. В аннотации не должен повторяться текст самой статьи и ее название. В ней не должно быть таблиц, графических материалов, ссылок на литературу. Аннотация не должна содержать материалы или выводы, которые отсутствуют в самой статье. Аннотация оформляется без абзацев, единым блоком;</w:t>
      </w:r>
    </w:p>
    <w:p w14:paraId="6E24C986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 ключевые слова (до 10 словосочетаний) на русском языке;</w:t>
      </w:r>
    </w:p>
    <w:p w14:paraId="6E24C98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благодарности на русском языке, в том числе и указание на финансирование проекта (если имеются); сведения о финансировании (если имеются). Автор (авторы) выражают благодарность (по желанию) консультантам, к советам которых обращались при подготовке рукописи статей. Также здесь даются сведения о финансирующей данное исследование организации с указанием ее наименования, наименования проекта, номера проекта, номера госрегистрации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РосРИД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14:paraId="6E24C98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блок для цитирования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на русском языке: </w:t>
      </w:r>
    </w:p>
    <w:p w14:paraId="6E24C98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8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  индекс УДК (UDC) на английском языке;</w:t>
      </w:r>
    </w:p>
    <w:p w14:paraId="6E24C98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  название статьи на английском языке,</w:t>
      </w:r>
    </w:p>
    <w:p w14:paraId="6E24C98C" w14:textId="5DB75B5B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этом блоке о каждом авторе указываются</w:t>
      </w:r>
      <w:r w:rsidR="00FD1555"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14:paraId="6E24C98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имя, первая буква отчества с точкой, фамилия на английском языке,</w:t>
      </w:r>
    </w:p>
    <w:p w14:paraId="6E24C98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- аффилиацию автора (авторов) на русском языке:</w:t>
      </w:r>
    </w:p>
    <w:p w14:paraId="6E24C98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название организации, адрес организации на английском языке,</w:t>
      </w:r>
    </w:p>
    <w:p w14:paraId="6E24C99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ученая степень, ученое звание, должность</w:t>
      </w:r>
    </w:p>
    <w:p w14:paraId="6E24C99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ORCID (уникальный идентификатор исследователя). Е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-mail.</w:t>
      </w:r>
    </w:p>
    <w:p w14:paraId="6E24C99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lastRenderedPageBreak/>
        <w:t>Образец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:</w:t>
      </w:r>
    </w:p>
    <w:p w14:paraId="6E24C99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ru-RU"/>
        </w:rPr>
        <w:t>Ivan I. Ivanov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en-US" w:eastAsia="ru-RU"/>
        </w:rPr>
        <w:t>1</w:t>
      </w:r>
    </w:p>
    <w:p w14:paraId="6E24C99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val="en-US" w:eastAsia="ru-RU"/>
        </w:rPr>
        <w:t>1 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Kazan Federal University (18,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Kremlyovskaya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street, Kazan 420008, Russian Federation)</w:t>
      </w:r>
    </w:p>
    <w:p w14:paraId="6E24C99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Dr. Sci. (History), Associate Professor</w:t>
      </w:r>
    </w:p>
    <w:p w14:paraId="6E24C996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ORCID: 000000. E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mail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ivanov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@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mail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ru</w:t>
      </w:r>
      <w:proofErr w:type="spellEnd"/>
    </w:p>
    <w:p w14:paraId="6E24C99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аннотацию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Abstract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английском языке объемом от 300 до 500 слов (не должна быть калькой русскоязычной аннотации с дословным переводом!). Аннотация оформляется без абзацев, единым блоком, по структуре IMRAD (см. выше).</w:t>
      </w:r>
    </w:p>
    <w:p w14:paraId="6E24C99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  ключевые слова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Keyword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(7–15 слов) на английском языке;</w:t>
      </w:r>
    </w:p>
    <w:p w14:paraId="6E24C99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благодарности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Acknowledgements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английском языке;</w:t>
      </w:r>
    </w:p>
    <w:p w14:paraId="6E24C99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-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блок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для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цитирования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 (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For citation: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)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: Surname Name. Insert Your Title Here: Insert Subtitle Here. Studia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Turkologica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год; (предполагаемый номер). DOI: 10.22162/2619-0990</w:t>
      </w:r>
    </w:p>
    <w:p w14:paraId="6E24C99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9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статья. Текст статьи на английском языке должен быть выверен носителем языка;</w:t>
      </w:r>
    </w:p>
    <w:p w14:paraId="6E24C99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Основной текст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статьи должен быть хорошо организован, разделен на разделы и подразделы, снабженные заголовками разного уровня.</w:t>
      </w:r>
    </w:p>
    <w:p w14:paraId="6E24C99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Заголовок первого уровня (полужирный шрифт) ― для основных разделов (Например, для Введения, Методов исследования, Результатов и т.д.)</w:t>
      </w:r>
    </w:p>
    <w:p w14:paraId="6E24C99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  <w:lang w:eastAsia="ru-RU"/>
        </w:rPr>
        <w:t>Заголовок второго уровня (полужирный курсив)</w:t>
      </w:r>
    </w:p>
    <w:p w14:paraId="6E24C9A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Заголовок третьего уровня (курсив)</w:t>
      </w:r>
    </w:p>
    <w:p w14:paraId="6E24C9A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статей, описывающих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результаты исследований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рекомендуется следовать структуре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IMRAD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Introduction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Material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and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methods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Results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Discussion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</w:t>
      </w:r>
    </w:p>
    <w:p w14:paraId="6E24C9A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Введение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Краткое описание отражения тематики исследования в науке и обоснование необходимости проведения данного исследования. Цель исследования.</w:t>
      </w:r>
    </w:p>
    <w:p w14:paraId="6E24C9A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Материалы и методы.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указываются общенаучные методы, дается описание материала и специфических методов.</w:t>
      </w:r>
    </w:p>
    <w:p w14:paraId="6E24C9A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– Результаты.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Обзор литературы. Описание результатов. Доказательство гипотез. Дискуссия. Ограничения исследования.</w:t>
      </w:r>
    </w:p>
    <w:p w14:paraId="6E24C9A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Выводы (Заключение).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Содержат повторное обобщенное перечисление полученных результатов и их значимость для науки.</w:t>
      </w:r>
    </w:p>
    <w:p w14:paraId="6E24C9A6" w14:textId="2E69BC84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Все аббревиатуры, сокращения и условные величины расшифровываются в тексте. Например: Казанский федеральный университет (далее ― КФУ). Возможна публикация Списка сокращений, располагаемого перед Списко</w:t>
      </w:r>
      <w:r w:rsidR="00FD1555"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 литературы</w:t>
      </w:r>
    </w:p>
    <w:p w14:paraId="6E24C9A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Оформление ссылок</w:t>
      </w:r>
    </w:p>
    <w:p w14:paraId="6E24C9A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Автор обязан указывать источники всех приводимых в статье цитат, цифр и иной информации. Ссылки на литературу в тексте приводятся в скобках с указанием года издания и страниц: [Иванов 2016: 89] или [Петров 2016: 2–20].</w:t>
      </w:r>
    </w:p>
    <w:p w14:paraId="6E24C9A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Если указывается ссылка на рисунки, таблицы, то после ФИО автора публикации и года издания ставится двоеточие и указывается их номер: [Иванов 1957: рис. 2]</w:t>
      </w:r>
    </w:p>
    <w:p w14:paraId="6E24C9A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Если указывается часть или том в издании, то ссылка выглядит следующим образом: [Петров, 1 1911: 61–65].</w:t>
      </w:r>
    </w:p>
    <w:p w14:paraId="6E24C9A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цитирования источника на иностранном языке используется оригинальное написание фамилии [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Johnson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Mununchimeg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2015: 626]. Если авторов больше трех ― [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Müller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et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al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2015], [Павлов и др. 2015] ― если меньше, то так: [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Ivanov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Petrov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Sidorov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2012]. Если у одного автора несколько работ, то годы перечисляются через точку с запятой [Иванова 2000; 2001; 2002].</w:t>
      </w:r>
    </w:p>
    <w:p w14:paraId="6E24C9A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Все упомянутые в тексте работы должны быть включены в список литературы, перед полным библиографическим описанием (обязательно указание издательства и диапазона страниц либо общего количества страниц) необходимо указать, как упоминается источник или публикация в тексте статье и (например, ТРС 2007 — Татарско-русский словарь. Казань: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Магариф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2007. 726 с.).</w:t>
      </w:r>
    </w:p>
    <w:p w14:paraId="6E24C9AD" w14:textId="7FD15EAA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Прямые цитаты помещаются в кавычки, в ссылке приводим страницы источника </w:t>
      </w:r>
      <w:proofErr w:type="gram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 [</w:t>
      </w:r>
      <w:proofErr w:type="spellStart"/>
      <w:proofErr w:type="gram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Тизенгаузен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1941: 66–67]. Допустимо оформлять ссылки таким образом: «Как отмечал А. Б. Иванов [2002]» (предпочтительнее писать: «как отмечал А. Б. Иванов, … [Иванов 2002: 77]. Если текст цитируется не по первоисточнику, то это оформляется с указанием источника: [Иванов 2007: 33, цит. по: Сидоров 1991: 99]. При ссылке на несколько источников они перечисляются через точку с запятой [Иванов 1909; Васильев 1967; Петров 2005].</w:t>
      </w:r>
    </w:p>
    <w:p w14:paraId="6E24C9A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таблиц</w:t>
      </w:r>
    </w:p>
    <w:p w14:paraId="6E24C9AF" w14:textId="6B24ED89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Таблицы должны иметь сквозную нумерацию арабскими цифрами и иметь заголовки, кратко раскрывающие их содержание. Заголовок </w:t>
      </w:r>
      <w:proofErr w:type="gram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следует  разместить</w:t>
      </w:r>
      <w:proofErr w:type="gram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над таблицей, выровняв его по ширине,  без отступа</w:t>
      </w:r>
      <w:r w:rsidR="00FD1555"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Подзаголовки столбцов должны быть максимально краткими и информативными. Единицы измерения указывают после запятой. Дополнительная информация, разъясняющая содержания таблицы помещается под таблицей как примечание. В тексте ссылки на таблицу даются в скобках: [таблица 1].</w:t>
      </w:r>
    </w:p>
    <w:p w14:paraId="6E24C9B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графиков и иллюстраций</w:t>
      </w:r>
    </w:p>
    <w:p w14:paraId="6E24C9B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Графические материалы предоставляются в виде отдельных файлов хорошего качества в форматах JPG, TIFF, BMP, XLS, PNG (разрешение не менее 300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dpi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Каждая иллюстрация должна иметь отдельную нумерацию и подпись. В тексте ссылки на них даются последовательно. Имена файлов должны позволять однозначно идентифицировать иллюстрацию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Figure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Figure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2.6). Имена файлов приводятся в месте предполагаемого расположения рисунка в квадратных скобках [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Figure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1]. Подписи к рисункам приводятся в конце рукописи, после таблиц, выравнивание производится по центру, в конце ставится точка.</w:t>
      </w:r>
    </w:p>
    <w:p w14:paraId="6E24C9B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Таблицы, графики, иллюстрации должны сопровождаться переводом на английский язык их названий и легенд.</w:t>
      </w:r>
    </w:p>
    <w:p w14:paraId="6E24C9B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B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конце статьи могут приводиться:</w:t>
      </w:r>
    </w:p>
    <w:p w14:paraId="6E24C9B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- полевые материалы на русском языке;</w:t>
      </w:r>
    </w:p>
    <w:p w14:paraId="6E24C9B6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полевые материалы (Field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Materials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английском языке;</w:t>
      </w:r>
    </w:p>
    <w:p w14:paraId="6E24C9B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B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- источники. Здесь даются как опубликованные, так и неопубликованные источники исследования в алфавитном порядке,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список не нумеруется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сначала следуют источники на русском языке, затем — на иностранных языках;</w:t>
      </w:r>
    </w:p>
    <w:p w14:paraId="6E24C9B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источники (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Sources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в соответствии с правилами оформления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References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6E24C9B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6E24C9B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литература. Здесь дается перечень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только опубликованных работ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алфавитном порядке,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список не нумеруется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сначала следует литература на русском языке, затем — на иностранных языках. Работа должна </w:t>
      </w:r>
      <w:proofErr w:type="gram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иметь:-</w:t>
      </w:r>
      <w:proofErr w:type="gram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менее 15 источников для исследовательской статьи; - не менее 35 источников для аналитического обзора; - не менее 35 % источников, опубликованных за последние 5 лет до рассмотрения публикации; - не более 20 % ссылок на одного и того же автора,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самоцитирования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 </w:t>
      </w:r>
    </w:p>
    <w:p w14:paraId="6E24C9B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Referenсes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соответствии с правилами их оформления:</w:t>
      </w:r>
    </w:p>
    <w:p w14:paraId="6E24C9B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Статья в журнале</w:t>
      </w:r>
    </w:p>
    <w:p w14:paraId="6E24C9B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Имамов 2025 ― Имамов Т. Г. Политика золотоордынского хана Узбека по отношению к русским землям в англоязычной историографии // Известия Саратовского университета. Новая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серия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Серия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: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История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Международные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отношения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2025.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25,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вып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4.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. 477-481.</w:t>
      </w:r>
    </w:p>
    <w:p w14:paraId="6E24C9B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Imamov T. G. The policy of the Golden Horde Khan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Ozbek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in relation to the Russian lands in English-language historiography.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Izvestiya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of Saratov University. History. International Relations, 2025, vol. 25,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iss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. 4, pp. 477-481 (in Russian).</w:t>
      </w:r>
    </w:p>
    <w:p w14:paraId="6E24C9C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*** Названия статей на английском языке: приводятся согласно официальной публикации либо, в случае отсутствия таковой, переводятся на английский язык самостоятельно с указанием языка статьи. Транслитерация названия статьи не приводится.</w:t>
      </w:r>
    </w:p>
    <w:p w14:paraId="6E24C9C1" w14:textId="6CB7AFBB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**** Название журнала на английском языке: если журнал официально не использует англоязычное название (см. сайт периодического издания), то самостоятельный перевод названия осуществлять не нужно, а необходимо привести лишь транслитерацию в формате BSI или BGN.</w:t>
      </w:r>
    </w:p>
    <w:p w14:paraId="6E24C9C2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Книга с именами авторов</w:t>
      </w:r>
    </w:p>
    <w:p w14:paraId="6E24C9C3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Шпулер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2016 ― Бертольд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Шпулер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Золотая Орда. Монголы в России. 1223 - 1502 гг. Пер. с нем. М.С.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Гатина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Казань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, 2016. 500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.</w:t>
      </w:r>
    </w:p>
    <w:p w14:paraId="6E24C9C4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 </w:t>
      </w:r>
    </w:p>
    <w:p w14:paraId="6E24C9C5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Bertold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Shpuler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Zolotaya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Orda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Mongoly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v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Rossii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. 1223 - 1502 gg. Per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s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nem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M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S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Gatina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Kazan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2016. 500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p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6E24C9C6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***** Названия книг</w:t>
      </w:r>
      <w:proofErr w:type="gramStart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 Переводятся</w:t>
      </w:r>
      <w:proofErr w:type="gramEnd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на английский язык без транслитерации с указанием языка публикации (In </w:t>
      </w:r>
      <w:proofErr w:type="spellStart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Russ</w:t>
      </w:r>
      <w:proofErr w:type="spellEnd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.).</w:t>
      </w:r>
    </w:p>
    <w:p w14:paraId="6E24C9C7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Книга под названием</w:t>
      </w:r>
    </w:p>
    <w:p w14:paraId="6E24C9C8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Тизенгаузен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В.Г. Заметка о сношениях Египта с Сербией и Болгарией в ХIV веке // Записки Восточного отделения Российского археологического общества.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T. 4.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СПб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., 1889,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. 103–105.</w:t>
      </w:r>
    </w:p>
    <w:p w14:paraId="6E24C9C9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</w:p>
    <w:p w14:paraId="6E24C9CA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lastRenderedPageBreak/>
        <w:t>Tizengauzen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V.G. Note on Egypt Relations with Serbia and Bulgaria in the 14th century. Proceedings of Eastern Branch of the Russian Archaeological Society. Vol. 4. St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Petersburg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., 1889,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pp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103–105. (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In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Russ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14:paraId="6E24C9CB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Книга, доступная как электронный ресурс</w:t>
      </w:r>
    </w:p>
    <w:p w14:paraId="6E24C9CC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Гатин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2024 ― 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Гатин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М. Золотая Орда = Алтын Урда. [электронный ресурс] // Казань: Татар. Кн. Изд-во, 2024. 55 с. URL: https://kpfu.ru//staff_files/F_310196756/Gatin_Zolotaya_Orda.pdf (дата обращения: 00.00.0000).</w:t>
      </w:r>
    </w:p>
    <w:p w14:paraId="6E24C9CD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</w:pP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Gatin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M. Golden Horde =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Altyn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Urda</w:t>
      </w:r>
      <w:proofErr w:type="spellEnd"/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. [Electronic resource] // Kazan: Tatar Publishing House, 2024. 55 p. URL: </w:t>
      </w:r>
      <w:hyperlink r:id="rId5" w:history="1">
        <w:r w:rsidRPr="000F4EDA"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val="en-US" w:eastAsia="ru-RU"/>
          </w:rPr>
          <w:t>https://kpfu.ru//staff_files/F_310196756/Gatin_Zolotaya_Orda.pdf</w:t>
        </w:r>
      </w:hyperlink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 xml:space="preserve"> (Accessed: 1 January 2026).</w:t>
      </w:r>
    </w:p>
    <w:p w14:paraId="6E24C9CE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2) рисунки, фотографии; диаграммы и т. д.;</w:t>
      </w:r>
    </w:p>
    <w:p w14:paraId="6E24C9CF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3) разрешение на их использование;</w:t>
      </w:r>
    </w:p>
    <w:p w14:paraId="6E24C9D0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Шаг 5. Подтверждение. 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Автор, нажимая кнопку 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Завершить</w:t>
      </w:r>
      <w:r w:rsidRPr="000F4ED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подтверждает, что рукопись статьи ранее нигде не публиковалась, не нарушает авторские права иных лиц, а также дает согласие на обработку персональных данных.</w:t>
      </w:r>
    </w:p>
    <w:p w14:paraId="6E24C9D1" w14:textId="77777777" w:rsidR="0038146B" w:rsidRPr="000F4EDA" w:rsidRDefault="0038146B" w:rsidP="000F4EDA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 Статья публикуется только в случае полного соответствия «Требованиям к оформлению статьи для опубликования в журнале «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Studia</w:t>
      </w:r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 w:eastAsia="ru-RU"/>
        </w:rPr>
        <w:t>Turkologica</w:t>
      </w:r>
      <w:proofErr w:type="spellEnd"/>
      <w:r w:rsidRPr="000F4ED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».</w:t>
      </w:r>
    </w:p>
    <w:p w14:paraId="6E24C9D2" w14:textId="77777777" w:rsidR="0038146B" w:rsidRPr="000F4EDA" w:rsidRDefault="0038146B" w:rsidP="000F4ED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E24C9D3" w14:textId="77777777" w:rsidR="00215788" w:rsidRPr="000F4EDA" w:rsidRDefault="00215788" w:rsidP="000F4EDA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215788" w:rsidRPr="000F4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470EB"/>
    <w:multiLevelType w:val="multilevel"/>
    <w:tmpl w:val="4B94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46B"/>
    <w:rsid w:val="000F4EDA"/>
    <w:rsid w:val="00215788"/>
    <w:rsid w:val="0038146B"/>
    <w:rsid w:val="00EC0FC2"/>
    <w:rsid w:val="00FD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C946"/>
  <w15:docId w15:val="{609E9549-548B-4035-BEF2-17228A57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1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pfu.ru//staff_files/F_310196756/Gatin_Zolotaya_Ord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2314</Words>
  <Characters>13196</Characters>
  <Application>Microsoft Office Word</Application>
  <DocSecurity>0</DocSecurity>
  <Lines>109</Lines>
  <Paragraphs>30</Paragraphs>
  <ScaleCrop>false</ScaleCrop>
  <Company>SPecialiST RePack</Company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Timur Imamov</cp:lastModifiedBy>
  <cp:revision>4</cp:revision>
  <dcterms:created xsi:type="dcterms:W3CDTF">2026-06-23T16:11:00Z</dcterms:created>
  <dcterms:modified xsi:type="dcterms:W3CDTF">2026-09-14T11:09:00Z</dcterms:modified>
</cp:coreProperties>
</file>